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45" w:lineRule="atLeas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="150" w:after="150" w:line="345" w:lineRule="atLeast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 xml:space="preserve"> 2018年度深圳市工程技术系列高级专业技术资格</w:t>
      </w:r>
    </w:p>
    <w:p>
      <w:pPr>
        <w:widowControl/>
        <w:spacing w:before="150" w:after="150" w:line="345" w:lineRule="atLeast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评审委员会（交通）正高级工程师评审</w:t>
      </w:r>
    </w:p>
    <w:p>
      <w:pPr>
        <w:widowControl/>
        <w:spacing w:before="150" w:after="150" w:line="345" w:lineRule="atLeast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通过人员公示名单</w:t>
      </w: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80"/>
        <w:gridCol w:w="2300"/>
        <w:gridCol w:w="1640"/>
        <w:gridCol w:w="1440"/>
        <w:gridCol w:w="1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现专业技术资格名称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申报评审专业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申报属性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朱先智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深圳市城市规划设计研究院有限公司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道路与桥梁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黎木平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深圳市交通工程试验检测中心有限公司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路桥专业高级工程师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道路与桥梁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江建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深圳市天健（集团）股份有限公司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结构高级工程师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道路与桥梁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深圳市市政设计研究院有限公司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路桥高级工程师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道路与桥梁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许有胜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深圳市市政设计研究院有限公司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道路与桥梁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谭国威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深圳市城市交通规划设计研究中心有限公司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铁道运输高级工程师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交通运输规划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覃矞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深圳市城市交通规划设计研究中心有限公司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交通运输规划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葛宏伟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深圳市综合交通设计研究院有限公司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路桥专业高级工程师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交通运输规划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刘光辉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深圳市城市交通规划设计研究中心有限公司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交通运输规划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王传福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比亚迪股份有限公司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雷江松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深圳市地铁集团有限公司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建筑工程高级专业技术资格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刘树亚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深圳市地铁集团有限公司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周世爽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深圳市深圳通有限公司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铁道运输管理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正常申报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B6DF3"/>
    <w:rsid w:val="4B0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2019-01-14T08:50:00Z</dcterms:created>
  <dc:creator>佳0</dc:creator>
  <cp:lastModifiedBy>佳0</cp:lastModifiedBy>
  <dcterms:modified xsi:type="dcterms:W3CDTF">2019-01-14T08:50:36Z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