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6B" w:rsidRDefault="00CB4647">
      <w:pPr>
        <w:spacing w:line="276" w:lineRule="auto"/>
        <w:jc w:val="center"/>
        <w:rPr>
          <w:rFonts w:ascii="黑体" w:eastAsia="黑体" w:hAnsi="黑体" w:cs="Times New Roman"/>
          <w:b/>
          <w:spacing w:val="-10"/>
          <w:w w:val="90"/>
          <w:sz w:val="44"/>
          <w:szCs w:val="44"/>
        </w:rPr>
      </w:pPr>
      <w:r>
        <w:rPr>
          <w:rFonts w:ascii="黑体" w:eastAsia="黑体" w:hAnsi="黑体" w:cs="Times New Roman"/>
          <w:b/>
          <w:spacing w:val="-10"/>
          <w:w w:val="90"/>
          <w:sz w:val="44"/>
          <w:szCs w:val="44"/>
        </w:rPr>
        <w:t>深圳市</w:t>
      </w:r>
      <w:r>
        <w:rPr>
          <w:rFonts w:ascii="黑体" w:eastAsia="黑体" w:hAnsi="黑体" w:cs="Times New Roman" w:hint="eastAsia"/>
          <w:b/>
          <w:spacing w:val="-10"/>
          <w:w w:val="90"/>
          <w:sz w:val="44"/>
          <w:szCs w:val="44"/>
        </w:rPr>
        <w:t>交通公用设施</w:t>
      </w:r>
      <w:r>
        <w:rPr>
          <w:rFonts w:ascii="黑体" w:eastAsia="黑体" w:hAnsi="黑体" w:cs="Times New Roman"/>
          <w:b/>
          <w:spacing w:val="-10"/>
          <w:w w:val="90"/>
          <w:sz w:val="44"/>
          <w:szCs w:val="44"/>
        </w:rPr>
        <w:t>优质工程奖评</w:t>
      </w:r>
      <w:r>
        <w:rPr>
          <w:rFonts w:ascii="黑体" w:eastAsia="黑体" w:hAnsi="黑体" w:cs="Times New Roman" w:hint="eastAsia"/>
          <w:b/>
          <w:spacing w:val="-10"/>
          <w:w w:val="90"/>
          <w:sz w:val="44"/>
          <w:szCs w:val="44"/>
        </w:rPr>
        <w:t>选</w:t>
      </w:r>
      <w:r>
        <w:rPr>
          <w:rFonts w:ascii="黑体" w:eastAsia="黑体" w:hAnsi="黑体" w:cs="Times New Roman"/>
          <w:b/>
          <w:spacing w:val="-10"/>
          <w:w w:val="90"/>
          <w:sz w:val="44"/>
          <w:szCs w:val="44"/>
        </w:rPr>
        <w:t>办法</w:t>
      </w:r>
    </w:p>
    <w:p w:rsidR="004C246B" w:rsidRDefault="004C246B">
      <w:pPr>
        <w:spacing w:line="276" w:lineRule="auto"/>
        <w:jc w:val="center"/>
        <w:rPr>
          <w:rFonts w:ascii="黑体" w:eastAsia="黑体" w:hAnsi="黑体" w:cs="Times New Roman"/>
          <w:b/>
          <w:spacing w:val="-10"/>
          <w:w w:val="90"/>
          <w:sz w:val="44"/>
          <w:szCs w:val="44"/>
        </w:rPr>
      </w:pPr>
    </w:p>
    <w:p w:rsidR="004C246B" w:rsidRDefault="00CB4647" w:rsidP="00895A7B">
      <w:pPr>
        <w:spacing w:beforeLines="50" w:afterLines="50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第一章 总则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第一条</w:t>
      </w:r>
      <w:r>
        <w:rPr>
          <w:rFonts w:ascii="仿宋" w:eastAsia="仿宋" w:hAnsi="仿宋" w:cs="Times New Roman" w:hint="eastAsia"/>
          <w:sz w:val="32"/>
          <w:szCs w:val="32"/>
        </w:rPr>
        <w:t xml:space="preserve"> 为推动我市交通公用设施项目建设的高质量发展，鼓励和引导参建单位技术创新，稳步提升工程质量，保障安全生产，根据国家、广东省及我市有关标准规范及技术要求，制定本办法。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第二条 </w:t>
      </w:r>
      <w:r>
        <w:rPr>
          <w:rFonts w:ascii="仿宋" w:eastAsia="仿宋" w:hAnsi="仿宋" w:cs="Times New Roman" w:hint="eastAsia"/>
          <w:sz w:val="32"/>
          <w:szCs w:val="32"/>
        </w:rPr>
        <w:t>深圳市交通公用设施优质工程奖是我市交通建设工程的市级质量奖。</w:t>
      </w:r>
    </w:p>
    <w:p w:rsidR="004C246B" w:rsidRDefault="00CB464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第三条 </w:t>
      </w:r>
      <w:r>
        <w:rPr>
          <w:rFonts w:ascii="仿宋" w:eastAsia="仿宋" w:hAnsi="仿宋" w:cs="Times New Roman" w:hint="eastAsia"/>
          <w:sz w:val="32"/>
          <w:szCs w:val="32"/>
        </w:rPr>
        <w:t>深圳市交通公用设施优质工程奖（以下简称“优质工程奖”）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的评选工作，由深圳市城市交通协会（以下简称“协会”）组织实施，</w:t>
      </w:r>
      <w:r>
        <w:rPr>
          <w:rFonts w:ascii="仿宋" w:eastAsia="仿宋" w:hAnsi="仿宋" w:cs="Times New Roman" w:hint="eastAsia"/>
          <w:sz w:val="32"/>
          <w:szCs w:val="32"/>
        </w:rPr>
        <w:t>评选工作坚持择优、公开、公平、公正的原则。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第四条 </w:t>
      </w:r>
      <w:r>
        <w:rPr>
          <w:rFonts w:ascii="仿宋" w:eastAsia="仿宋" w:hAnsi="仿宋" w:cs="Times New Roman" w:hint="eastAsia"/>
          <w:sz w:val="32"/>
          <w:szCs w:val="32"/>
        </w:rPr>
        <w:t>优质工程奖每年评选一次，面向深圳市行政区域内符合本办法规定的交通公用设施建设工程，评优不收取任何费用。</w:t>
      </w:r>
    </w:p>
    <w:p w:rsidR="004C246B" w:rsidRDefault="00CB4647" w:rsidP="00895A7B">
      <w:pPr>
        <w:spacing w:beforeLines="50" w:afterLines="50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第二章 评选范围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第五条 </w:t>
      </w:r>
      <w:r>
        <w:rPr>
          <w:rFonts w:ascii="仿宋" w:eastAsia="仿宋" w:hAnsi="仿宋" w:cs="Times New Roman" w:hint="eastAsia"/>
          <w:sz w:val="32"/>
          <w:szCs w:val="32"/>
        </w:rPr>
        <w:t>参选项目应符合法定建设程序，具有完整使用功能的新建和改扩建工程，并符合下列条件之一：</w:t>
      </w:r>
    </w:p>
    <w:p w:rsidR="004C246B" w:rsidRPr="00140137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1、投资额在</w:t>
      </w:r>
      <w:r w:rsidR="004E606C">
        <w:rPr>
          <w:rFonts w:ascii="仿宋" w:eastAsia="仿宋" w:hAnsi="仿宋" w:cs="Times New Roman" w:hint="eastAsia"/>
          <w:sz w:val="32"/>
          <w:szCs w:val="32"/>
        </w:rPr>
        <w:t>5000万</w:t>
      </w:r>
      <w:r>
        <w:rPr>
          <w:rFonts w:ascii="仿宋" w:eastAsia="仿宋" w:hAnsi="仿宋" w:cs="Times New Roman" w:hint="eastAsia"/>
          <w:sz w:val="32"/>
          <w:szCs w:val="32"/>
        </w:rPr>
        <w:t>及以上的城市道路、地下通道、隧</w:t>
      </w:r>
      <w:r w:rsidRPr="00140137">
        <w:rPr>
          <w:rFonts w:ascii="仿宋" w:eastAsia="仿宋" w:hAnsi="仿宋" w:cs="Times New Roman" w:hint="eastAsia"/>
          <w:sz w:val="32"/>
          <w:szCs w:val="32"/>
        </w:rPr>
        <w:t>道、桥梁</w:t>
      </w:r>
      <w:r w:rsidR="004E606C" w:rsidRPr="00140137">
        <w:rPr>
          <w:rFonts w:ascii="仿宋" w:eastAsia="仿宋" w:hAnsi="仿宋" w:cs="Times New Roman" w:hint="eastAsia"/>
          <w:sz w:val="32"/>
          <w:szCs w:val="32"/>
        </w:rPr>
        <w:t>、管网改造</w:t>
      </w:r>
      <w:r w:rsidRPr="00140137">
        <w:rPr>
          <w:rFonts w:ascii="仿宋" w:eastAsia="仿宋" w:hAnsi="仿宋" w:cs="Times New Roman" w:hint="eastAsia"/>
          <w:sz w:val="32"/>
          <w:szCs w:val="32"/>
        </w:rPr>
        <w:t>等交通公用设施工程；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140137">
        <w:rPr>
          <w:rFonts w:ascii="仿宋" w:eastAsia="仿宋" w:hAnsi="仿宋" w:cs="Times New Roman" w:hint="eastAsia"/>
          <w:sz w:val="32"/>
          <w:szCs w:val="32"/>
        </w:rPr>
        <w:t>2、投资额在1000</w:t>
      </w:r>
      <w:r w:rsidR="004E606C" w:rsidRPr="00140137">
        <w:rPr>
          <w:rFonts w:ascii="仿宋" w:eastAsia="仿宋" w:hAnsi="仿宋" w:cs="Times New Roman" w:hint="eastAsia"/>
          <w:sz w:val="32"/>
          <w:szCs w:val="32"/>
        </w:rPr>
        <w:t>万元以上的交通公用设施附属工程、</w:t>
      </w:r>
      <w:r w:rsidR="00140137" w:rsidRPr="00140137">
        <w:rPr>
          <w:rFonts w:ascii="仿宋" w:eastAsia="仿宋" w:hAnsi="仿宋" w:cs="Times New Roman" w:hint="eastAsia"/>
          <w:sz w:val="32"/>
          <w:szCs w:val="32"/>
        </w:rPr>
        <w:lastRenderedPageBreak/>
        <w:t>交通整治工程、</w:t>
      </w:r>
      <w:r w:rsidR="004E606C" w:rsidRPr="00140137">
        <w:rPr>
          <w:rFonts w:ascii="仿宋" w:eastAsia="仿宋" w:hAnsi="仿宋" w:cs="Times New Roman" w:hint="eastAsia"/>
          <w:sz w:val="32"/>
          <w:szCs w:val="32"/>
        </w:rPr>
        <w:t>边坡整治</w:t>
      </w:r>
      <w:r w:rsidR="00140137" w:rsidRPr="00140137">
        <w:rPr>
          <w:rFonts w:ascii="仿宋" w:eastAsia="仿宋" w:hAnsi="仿宋" w:cs="Times New Roman" w:hint="eastAsia"/>
          <w:sz w:val="32"/>
          <w:szCs w:val="32"/>
        </w:rPr>
        <w:t>工程</w:t>
      </w:r>
      <w:r w:rsidR="004E606C" w:rsidRPr="00140137">
        <w:rPr>
          <w:rFonts w:ascii="仿宋" w:eastAsia="仿宋" w:hAnsi="仿宋" w:cs="Times New Roman" w:hint="eastAsia"/>
          <w:sz w:val="32"/>
          <w:szCs w:val="32"/>
        </w:rPr>
        <w:t>及人行天桥等工程。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第六条 </w:t>
      </w:r>
      <w:r>
        <w:rPr>
          <w:rFonts w:ascii="仿宋" w:eastAsia="仿宋" w:hAnsi="仿宋" w:cs="Times New Roman" w:hint="eastAsia"/>
          <w:sz w:val="32"/>
          <w:szCs w:val="32"/>
        </w:rPr>
        <w:t>不纳入评选范围的工程：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1、基本建设程序不完善的（不能提供施工许可证,或行业主管部门批准的施工证明文件的）；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2、结构或使用功能存在严重质量隐患的；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3、没有执行国家强制性技术标准的；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4、在建设过程中发生过一般及以上安全、质量事故的；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5、基桩质量检测结果Ⅰ类桩比例小于85%或出现Ⅱ类桩以下的；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6、抢险、保密工程。</w:t>
      </w:r>
    </w:p>
    <w:p w:rsidR="004C246B" w:rsidRDefault="00CB4647" w:rsidP="00895A7B">
      <w:pPr>
        <w:spacing w:beforeLines="50" w:afterLines="50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第三章  申报条件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6D4F0C"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cs="Times New Roman" w:hint="eastAsia"/>
          <w:sz w:val="32"/>
          <w:szCs w:val="32"/>
        </w:rPr>
        <w:t>申报优质工程奖应具备以下条件：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1、申报主体为建设单位或施工单位，申报主体负责组织监督、检测、监理及其他参建单位参与申报，参评人数不超过15人；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</w:t>
      </w:r>
      <w:r w:rsidR="00A51C67" w:rsidRPr="00A51C67">
        <w:rPr>
          <w:rFonts w:ascii="仿宋" w:eastAsia="仿宋" w:hAnsi="仿宋" w:cs="Times New Roman" w:hint="eastAsia"/>
          <w:sz w:val="32"/>
          <w:szCs w:val="32"/>
        </w:rPr>
        <w:t>截至申报年度末</w:t>
      </w:r>
      <w:r w:rsidR="00895A7B"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项目通过竣工验收，且安全运营1年以上。</w:t>
      </w:r>
    </w:p>
    <w:p w:rsidR="004C246B" w:rsidRDefault="00CB4647" w:rsidP="00895A7B">
      <w:pPr>
        <w:spacing w:beforeLines="50" w:afterLines="50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第四章  评选程序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910C39"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协会组织评审专家组对申报的项目进行现场评审。专家组由3人组成，设组长1人，组员2人。专家组从专家库中随机抽取，评审程序分为初评和复评两个阶段，具体程序如下：</w:t>
      </w:r>
    </w:p>
    <w:p w:rsidR="004C246B" w:rsidRDefault="00CB4647" w:rsidP="00544DDD">
      <w:pPr>
        <w:snapToGrid w:val="0"/>
        <w:spacing w:line="360" w:lineRule="auto"/>
        <w:ind w:firstLineChars="196" w:firstLine="627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1、项目申报：每年5月（以通知为准）由申报单位报送申报材料，协会对申报资料进行初审，初审资料合格的项目进入复审。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2、项目评审:组织专家对各项目进行现场检查和资料审查。评审专家组依据评审标准，结合现场实体和相关资料情况，进行评分，得分大于85分（含）的项目进入终审。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3、获优项目确定：协会组织召开终审会议，听取各评审组组长汇报检查情况和各项目评审结果，最后通过投票确定优质工程奖获奖项目。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4、结果公示：优质工程奖拟获奖项目名单在协会官网（http://www.szuta.org/）公示10日。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5、报备主管部门：公示期后，协会将评奖结果上报行业主管部门备案。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6、表彰：协会向获奖的相关单位授予《深圳市交通公用设施优质工程奖》证书。</w:t>
      </w:r>
    </w:p>
    <w:p w:rsidR="004C246B" w:rsidRDefault="00CB4647" w:rsidP="00895A7B">
      <w:pPr>
        <w:spacing w:beforeLines="50" w:afterLines="50" w:line="276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第五章  申报资料</w:t>
      </w:r>
    </w:p>
    <w:p w:rsidR="004C246B" w:rsidRDefault="00910C3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</w:t>
      </w:r>
      <w:r w:rsidR="00CB4647">
        <w:rPr>
          <w:rFonts w:ascii="黑体" w:eastAsia="黑体" w:hAnsi="黑体" w:hint="eastAsia"/>
          <w:sz w:val="32"/>
          <w:szCs w:val="32"/>
        </w:rPr>
        <w:t xml:space="preserve">条 </w:t>
      </w:r>
      <w:r w:rsidR="00CB4647">
        <w:rPr>
          <w:rFonts w:ascii="仿宋" w:eastAsia="仿宋" w:hAnsi="仿宋" w:cs="Times New Roman" w:hint="eastAsia"/>
          <w:sz w:val="32"/>
          <w:szCs w:val="32"/>
        </w:rPr>
        <w:t xml:space="preserve">申报《深圳市交通公用设施优质工程奖》需按如下要求整理并提交资料： 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</w:t>
      </w:r>
      <w:r w:rsidR="00910C39">
        <w:rPr>
          <w:rFonts w:ascii="仿宋" w:eastAsia="仿宋" w:hAnsi="仿宋" w:cs="Times New Roman" w:hint="eastAsia"/>
          <w:sz w:val="32"/>
          <w:szCs w:val="32"/>
        </w:rPr>
        <w:t>优质工程奖</w:t>
      </w:r>
      <w:r>
        <w:rPr>
          <w:rFonts w:ascii="仿宋" w:eastAsia="仿宋" w:hAnsi="仿宋" w:cs="Times New Roman" w:hint="eastAsia"/>
          <w:sz w:val="32"/>
          <w:szCs w:val="32"/>
        </w:rPr>
        <w:t>申报表；</w:t>
      </w:r>
    </w:p>
    <w:p w:rsidR="004C246B" w:rsidRDefault="00CB4647" w:rsidP="00A9092C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</w:t>
      </w:r>
      <w:r w:rsidR="00910C39">
        <w:rPr>
          <w:rFonts w:ascii="仿宋" w:eastAsia="仿宋" w:hAnsi="仿宋" w:cs="Times New Roman" w:hint="eastAsia"/>
          <w:sz w:val="32"/>
          <w:szCs w:val="32"/>
        </w:rPr>
        <w:t>优质工程奖</w:t>
      </w:r>
      <w:r>
        <w:rPr>
          <w:rFonts w:ascii="仿宋" w:eastAsia="仿宋" w:hAnsi="仿宋" w:cs="Times New Roman" w:hint="eastAsia"/>
          <w:sz w:val="32"/>
          <w:szCs w:val="32"/>
        </w:rPr>
        <w:t>申报项目信息汇总表；</w:t>
      </w:r>
    </w:p>
    <w:p w:rsidR="004C246B" w:rsidRDefault="00A9092C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 w:rsidR="00CB4647">
        <w:rPr>
          <w:rFonts w:ascii="仿宋" w:eastAsia="仿宋" w:hAnsi="仿宋" w:cs="Times New Roman" w:hint="eastAsia"/>
          <w:sz w:val="32"/>
          <w:szCs w:val="32"/>
        </w:rPr>
        <w:t>、</w:t>
      </w:r>
      <w:r w:rsidR="00910C39">
        <w:rPr>
          <w:rFonts w:ascii="仿宋" w:eastAsia="仿宋" w:hAnsi="仿宋" w:cs="Times New Roman" w:hint="eastAsia"/>
          <w:sz w:val="32"/>
          <w:szCs w:val="32"/>
        </w:rPr>
        <w:t>四新技术、QC</w:t>
      </w:r>
      <w:r w:rsidR="00CC7DA3">
        <w:rPr>
          <w:rFonts w:ascii="仿宋" w:eastAsia="仿宋" w:hAnsi="仿宋" w:cs="Times New Roman" w:hint="eastAsia"/>
          <w:sz w:val="32"/>
          <w:szCs w:val="32"/>
        </w:rPr>
        <w:t>、工法等获奖情况核查表</w:t>
      </w:r>
      <w:r w:rsidR="00544DDD">
        <w:rPr>
          <w:rFonts w:ascii="仿宋" w:eastAsia="仿宋" w:hAnsi="仿宋" w:cs="Times New Roman" w:hint="eastAsia"/>
          <w:sz w:val="32"/>
          <w:szCs w:val="32"/>
        </w:rPr>
        <w:t>及</w:t>
      </w:r>
      <w:r w:rsidR="00910C39">
        <w:rPr>
          <w:rFonts w:ascii="仿宋" w:eastAsia="仿宋" w:hAnsi="仿宋" w:cs="Times New Roman" w:hint="eastAsia"/>
          <w:sz w:val="32"/>
          <w:szCs w:val="32"/>
        </w:rPr>
        <w:t>获奖证明；</w:t>
      </w:r>
      <w:r w:rsidR="00910C39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4C246B" w:rsidRDefault="00A9092C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 w:rsidR="00CB4647">
        <w:rPr>
          <w:rFonts w:ascii="仿宋" w:eastAsia="仿宋" w:hAnsi="仿宋" w:cs="Times New Roman" w:hint="eastAsia"/>
          <w:sz w:val="32"/>
          <w:szCs w:val="32"/>
        </w:rPr>
        <w:t>、</w:t>
      </w:r>
      <w:r w:rsidR="00910C39">
        <w:rPr>
          <w:rFonts w:ascii="仿宋" w:eastAsia="仿宋" w:hAnsi="仿宋" w:cs="Times New Roman" w:hint="eastAsia"/>
          <w:sz w:val="32"/>
          <w:szCs w:val="32"/>
        </w:rPr>
        <w:t>项目竣工验收报告；</w:t>
      </w:r>
    </w:p>
    <w:p w:rsidR="00A9092C" w:rsidRDefault="00A9092C" w:rsidP="00A9092C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A9092C">
        <w:rPr>
          <w:rFonts w:ascii="仿宋" w:eastAsia="仿宋" w:hAnsi="仿宋" w:cs="Times New Roman" w:hint="eastAsia"/>
          <w:sz w:val="32"/>
          <w:szCs w:val="32"/>
        </w:rPr>
        <w:lastRenderedPageBreak/>
        <w:t>5、反应工程全貌及关键节点的彩色照片；</w:t>
      </w:r>
    </w:p>
    <w:p w:rsidR="004C246B" w:rsidRDefault="00A9092C" w:rsidP="00A9092C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</w:t>
      </w:r>
      <w:r w:rsidR="00CB4647">
        <w:rPr>
          <w:rFonts w:ascii="仿宋" w:eastAsia="仿宋" w:hAnsi="仿宋" w:cs="Times New Roman" w:hint="eastAsia"/>
          <w:sz w:val="32"/>
          <w:szCs w:val="32"/>
        </w:rPr>
        <w:t>、其他佐证材料。</w:t>
      </w:r>
      <w:bookmarkStart w:id="0" w:name="_GoBack"/>
      <w:bookmarkEnd w:id="0"/>
    </w:p>
    <w:p w:rsidR="004C246B" w:rsidRDefault="00CB4647" w:rsidP="00895A7B">
      <w:pPr>
        <w:spacing w:beforeLines="50" w:afterLines="50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第六章 监督和处罚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910C39"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cs="Times New Roman" w:hint="eastAsia"/>
          <w:sz w:val="32"/>
          <w:szCs w:val="32"/>
        </w:rPr>
        <w:t>申报单位对材料的真实性负责，要求实事求是，不得弄虚作假。对违反者视情节轻重，给予批评警告、撤销申报资格、追回荣誉证书；情节严重的，取消下一年度的申报资格。</w:t>
      </w:r>
    </w:p>
    <w:p w:rsidR="004C246B" w:rsidRDefault="00CB4647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910C39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cs="Times New Roman" w:hint="eastAsia"/>
          <w:sz w:val="32"/>
          <w:szCs w:val="32"/>
        </w:rPr>
        <w:t>对于已经获奖的项目，若发现其工程存在质量问题，经核查属实，将取消该项目获奖称号。</w:t>
      </w:r>
    </w:p>
    <w:p w:rsidR="004C246B" w:rsidRDefault="00CB4647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910C39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" w:eastAsia="仿宋" w:hAnsi="仿宋" w:cs="Times New Roman" w:hint="eastAsia"/>
          <w:sz w:val="32"/>
          <w:szCs w:val="32"/>
        </w:rPr>
        <w:t xml:space="preserve"> 评审专家要秉公办事，严守纪律，自觉抵制不正之风。对违反者视情节轻重，给予批评警告、撤销评审资格。</w:t>
      </w:r>
    </w:p>
    <w:p w:rsidR="004C246B" w:rsidRDefault="00CB4647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910C39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cs="Times New Roman" w:hint="eastAsia"/>
          <w:sz w:val="32"/>
          <w:szCs w:val="32"/>
        </w:rPr>
        <w:t>优质工程奖评审接受行业主管部门的指导和社会监督。</w:t>
      </w:r>
    </w:p>
    <w:p w:rsidR="004C246B" w:rsidRDefault="00CB4647" w:rsidP="00895A7B">
      <w:pPr>
        <w:spacing w:beforeLines="50" w:afterLines="50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第七章  附则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3C27AA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cs="Times New Roman" w:hint="eastAsia"/>
          <w:sz w:val="32"/>
          <w:szCs w:val="32"/>
        </w:rPr>
        <w:t>优质工程奖的评分细则由深圳市城市交通协会组织编制。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3C27AA"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cs="Times New Roman" w:hint="eastAsia"/>
          <w:sz w:val="32"/>
          <w:szCs w:val="32"/>
        </w:rPr>
        <w:t>本办法由深圳市城市交通协会负责解释。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3C27AA"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cs="Times New Roman" w:hint="eastAsia"/>
          <w:sz w:val="32"/>
          <w:szCs w:val="32"/>
        </w:rPr>
        <w:t>本办法自公布之日起执行。 </w:t>
      </w:r>
    </w:p>
    <w:p w:rsidR="00215E80" w:rsidRDefault="00215E80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</w:p>
    <w:p w:rsidR="004C246B" w:rsidRDefault="00FD4ED0">
      <w:pPr>
        <w:spacing w:line="360" w:lineRule="auto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</w:t>
      </w:r>
      <w:r w:rsidR="00CB4647">
        <w:rPr>
          <w:rFonts w:ascii="仿宋" w:eastAsia="仿宋" w:hAnsi="仿宋" w:cs="Times New Roman" w:hint="eastAsia"/>
          <w:sz w:val="32"/>
          <w:szCs w:val="32"/>
        </w:rPr>
        <w:t xml:space="preserve">深圳市城市交通协会                                         </w:t>
      </w:r>
    </w:p>
    <w:p w:rsidR="004C246B" w:rsidRDefault="00215E80" w:rsidP="00215E80">
      <w:pPr>
        <w:snapToGrid w:val="0"/>
        <w:spacing w:after="240" w:line="360" w:lineRule="auto"/>
        <w:ind w:right="28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CB4647">
        <w:rPr>
          <w:rFonts w:ascii="仿宋" w:eastAsia="仿宋" w:hAnsi="仿宋" w:cs="Times New Roman" w:hint="eastAsia"/>
          <w:sz w:val="32"/>
          <w:szCs w:val="32"/>
        </w:rPr>
        <w:t>2021年4月2</w:t>
      </w:r>
      <w:r w:rsidR="004E156D">
        <w:rPr>
          <w:rFonts w:ascii="仿宋" w:eastAsia="仿宋" w:hAnsi="仿宋" w:cs="Times New Roman" w:hint="eastAsia"/>
          <w:sz w:val="32"/>
          <w:szCs w:val="32"/>
        </w:rPr>
        <w:t>6</w:t>
      </w:r>
      <w:r w:rsidR="00CB4647">
        <w:rPr>
          <w:rFonts w:ascii="仿宋" w:eastAsia="仿宋" w:hAnsi="仿宋" w:cs="Times New Roman" w:hint="eastAsia"/>
          <w:sz w:val="32"/>
          <w:szCs w:val="32"/>
        </w:rPr>
        <w:t>日</w:t>
      </w:r>
    </w:p>
    <w:sectPr w:rsidR="004C246B" w:rsidSect="00544DDD">
      <w:footerReference w:type="default" r:id="rId7"/>
      <w:pgSz w:w="11906" w:h="16838"/>
      <w:pgMar w:top="1304" w:right="1701" w:bottom="130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413" w:rsidRDefault="00810413" w:rsidP="004C246B">
      <w:r>
        <w:separator/>
      </w:r>
    </w:p>
  </w:endnote>
  <w:endnote w:type="continuationSeparator" w:id="1">
    <w:p w:rsidR="00810413" w:rsidRDefault="00810413" w:rsidP="004C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239922"/>
    </w:sdtPr>
    <w:sdtContent>
      <w:p w:rsidR="004C246B" w:rsidRDefault="00700706" w:rsidP="00544DDD">
        <w:pPr>
          <w:pStyle w:val="a3"/>
          <w:jc w:val="center"/>
        </w:pPr>
        <w:r w:rsidRPr="00700706">
          <w:fldChar w:fldCharType="begin"/>
        </w:r>
        <w:r w:rsidR="00CB4647">
          <w:instrText xml:space="preserve"> PAGE   \* MERGEFORMAT </w:instrText>
        </w:r>
        <w:r w:rsidRPr="00700706">
          <w:fldChar w:fldCharType="separate"/>
        </w:r>
        <w:r w:rsidR="00895A7B" w:rsidRPr="00895A7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413" w:rsidRDefault="00810413" w:rsidP="004C246B">
      <w:r>
        <w:separator/>
      </w:r>
    </w:p>
  </w:footnote>
  <w:footnote w:type="continuationSeparator" w:id="1">
    <w:p w:rsidR="00810413" w:rsidRDefault="00810413" w:rsidP="004C2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376789"/>
    <w:rsid w:val="00000F60"/>
    <w:rsid w:val="00010C48"/>
    <w:rsid w:val="00031C15"/>
    <w:rsid w:val="000A37CD"/>
    <w:rsid w:val="000C5DE2"/>
    <w:rsid w:val="000D1539"/>
    <w:rsid w:val="000D2E5E"/>
    <w:rsid w:val="000F1323"/>
    <w:rsid w:val="001032E9"/>
    <w:rsid w:val="001317D4"/>
    <w:rsid w:val="00140137"/>
    <w:rsid w:val="0015516C"/>
    <w:rsid w:val="00167912"/>
    <w:rsid w:val="00172C0D"/>
    <w:rsid w:val="00175DA9"/>
    <w:rsid w:val="001B21CC"/>
    <w:rsid w:val="001D54A7"/>
    <w:rsid w:val="001D71FD"/>
    <w:rsid w:val="00211BEE"/>
    <w:rsid w:val="00215E80"/>
    <w:rsid w:val="00240F12"/>
    <w:rsid w:val="00251F05"/>
    <w:rsid w:val="00274146"/>
    <w:rsid w:val="00283E82"/>
    <w:rsid w:val="002904AD"/>
    <w:rsid w:val="002C1769"/>
    <w:rsid w:val="002C5238"/>
    <w:rsid w:val="002E0EC4"/>
    <w:rsid w:val="002E6287"/>
    <w:rsid w:val="00303017"/>
    <w:rsid w:val="00313CA5"/>
    <w:rsid w:val="003246C9"/>
    <w:rsid w:val="0035102B"/>
    <w:rsid w:val="00370A57"/>
    <w:rsid w:val="00396B69"/>
    <w:rsid w:val="003C27AA"/>
    <w:rsid w:val="003D5374"/>
    <w:rsid w:val="004066F0"/>
    <w:rsid w:val="00412CE0"/>
    <w:rsid w:val="00421499"/>
    <w:rsid w:val="00485664"/>
    <w:rsid w:val="004A2AFF"/>
    <w:rsid w:val="004B4D35"/>
    <w:rsid w:val="004C246B"/>
    <w:rsid w:val="004E156D"/>
    <w:rsid w:val="004E606C"/>
    <w:rsid w:val="004F5AB9"/>
    <w:rsid w:val="00501AB6"/>
    <w:rsid w:val="005224C0"/>
    <w:rsid w:val="00544DDD"/>
    <w:rsid w:val="005934EC"/>
    <w:rsid w:val="005B6216"/>
    <w:rsid w:val="005C2CB1"/>
    <w:rsid w:val="005C5B9C"/>
    <w:rsid w:val="005F6A5D"/>
    <w:rsid w:val="00601A7B"/>
    <w:rsid w:val="00602ADD"/>
    <w:rsid w:val="00603E63"/>
    <w:rsid w:val="0060705D"/>
    <w:rsid w:val="00613CE9"/>
    <w:rsid w:val="00613FD6"/>
    <w:rsid w:val="0063669F"/>
    <w:rsid w:val="00647530"/>
    <w:rsid w:val="00666ABC"/>
    <w:rsid w:val="00685908"/>
    <w:rsid w:val="00685C15"/>
    <w:rsid w:val="006C04E1"/>
    <w:rsid w:val="006D4CCF"/>
    <w:rsid w:val="006D4F0C"/>
    <w:rsid w:val="006F4E9E"/>
    <w:rsid w:val="00700706"/>
    <w:rsid w:val="00702ACD"/>
    <w:rsid w:val="0071051E"/>
    <w:rsid w:val="007370BD"/>
    <w:rsid w:val="00753868"/>
    <w:rsid w:val="00757590"/>
    <w:rsid w:val="007622AF"/>
    <w:rsid w:val="00781224"/>
    <w:rsid w:val="00784210"/>
    <w:rsid w:val="0079013A"/>
    <w:rsid w:val="00795479"/>
    <w:rsid w:val="007C034B"/>
    <w:rsid w:val="007C3261"/>
    <w:rsid w:val="007D787A"/>
    <w:rsid w:val="007F3CEF"/>
    <w:rsid w:val="007F6838"/>
    <w:rsid w:val="0080473D"/>
    <w:rsid w:val="00810413"/>
    <w:rsid w:val="008143B2"/>
    <w:rsid w:val="0082138E"/>
    <w:rsid w:val="00873C39"/>
    <w:rsid w:val="0089174E"/>
    <w:rsid w:val="00895A7B"/>
    <w:rsid w:val="008D7E7E"/>
    <w:rsid w:val="008E66E8"/>
    <w:rsid w:val="008E6F32"/>
    <w:rsid w:val="00901D95"/>
    <w:rsid w:val="0090754B"/>
    <w:rsid w:val="00910C39"/>
    <w:rsid w:val="0093358D"/>
    <w:rsid w:val="00933F12"/>
    <w:rsid w:val="009414F0"/>
    <w:rsid w:val="00943B4D"/>
    <w:rsid w:val="00970E73"/>
    <w:rsid w:val="009735EE"/>
    <w:rsid w:val="00974B8A"/>
    <w:rsid w:val="009904F7"/>
    <w:rsid w:val="009A27C6"/>
    <w:rsid w:val="009B443F"/>
    <w:rsid w:val="009B573A"/>
    <w:rsid w:val="009B65F6"/>
    <w:rsid w:val="00A16525"/>
    <w:rsid w:val="00A32C7F"/>
    <w:rsid w:val="00A51C67"/>
    <w:rsid w:val="00A56167"/>
    <w:rsid w:val="00A62BE1"/>
    <w:rsid w:val="00A70C47"/>
    <w:rsid w:val="00A9092C"/>
    <w:rsid w:val="00AA543B"/>
    <w:rsid w:val="00AE3D41"/>
    <w:rsid w:val="00AF2F1B"/>
    <w:rsid w:val="00B0625D"/>
    <w:rsid w:val="00B43E87"/>
    <w:rsid w:val="00B67BD8"/>
    <w:rsid w:val="00B74DF5"/>
    <w:rsid w:val="00B808E3"/>
    <w:rsid w:val="00BC3D9E"/>
    <w:rsid w:val="00BC542D"/>
    <w:rsid w:val="00BF5968"/>
    <w:rsid w:val="00C1055E"/>
    <w:rsid w:val="00C62E6E"/>
    <w:rsid w:val="00C7206E"/>
    <w:rsid w:val="00C74390"/>
    <w:rsid w:val="00C8087D"/>
    <w:rsid w:val="00C87FE1"/>
    <w:rsid w:val="00CB4647"/>
    <w:rsid w:val="00CC7DA3"/>
    <w:rsid w:val="00CF6E6B"/>
    <w:rsid w:val="00D360EA"/>
    <w:rsid w:val="00D634FF"/>
    <w:rsid w:val="00D6674C"/>
    <w:rsid w:val="00D700BA"/>
    <w:rsid w:val="00D97B99"/>
    <w:rsid w:val="00D97E88"/>
    <w:rsid w:val="00DA4596"/>
    <w:rsid w:val="00DC6475"/>
    <w:rsid w:val="00DD2C81"/>
    <w:rsid w:val="00DE7030"/>
    <w:rsid w:val="00E1345F"/>
    <w:rsid w:val="00E25FBC"/>
    <w:rsid w:val="00E307DA"/>
    <w:rsid w:val="00E34263"/>
    <w:rsid w:val="00EC1AFD"/>
    <w:rsid w:val="00ED04EF"/>
    <w:rsid w:val="00ED2458"/>
    <w:rsid w:val="00EE26CA"/>
    <w:rsid w:val="00F204DC"/>
    <w:rsid w:val="00F52915"/>
    <w:rsid w:val="00F539DF"/>
    <w:rsid w:val="00F55124"/>
    <w:rsid w:val="00F643B0"/>
    <w:rsid w:val="00FB441F"/>
    <w:rsid w:val="00FC566B"/>
    <w:rsid w:val="00FC64BA"/>
    <w:rsid w:val="00FD4ED0"/>
    <w:rsid w:val="00FE18EB"/>
    <w:rsid w:val="00FE3D80"/>
    <w:rsid w:val="00FE58F2"/>
    <w:rsid w:val="00FE5A76"/>
    <w:rsid w:val="015F525B"/>
    <w:rsid w:val="01BB0ECD"/>
    <w:rsid w:val="02B4685B"/>
    <w:rsid w:val="03824E57"/>
    <w:rsid w:val="03C44559"/>
    <w:rsid w:val="04F27D01"/>
    <w:rsid w:val="06B06314"/>
    <w:rsid w:val="06CC5130"/>
    <w:rsid w:val="08CD542F"/>
    <w:rsid w:val="0B21263E"/>
    <w:rsid w:val="0CA91F0A"/>
    <w:rsid w:val="0CCD3C11"/>
    <w:rsid w:val="0D480873"/>
    <w:rsid w:val="0DA951BC"/>
    <w:rsid w:val="0DB1013E"/>
    <w:rsid w:val="0EC1490A"/>
    <w:rsid w:val="102324C6"/>
    <w:rsid w:val="113D625D"/>
    <w:rsid w:val="116F3F31"/>
    <w:rsid w:val="1347517E"/>
    <w:rsid w:val="135857BF"/>
    <w:rsid w:val="146C65F4"/>
    <w:rsid w:val="154F0546"/>
    <w:rsid w:val="165D28B1"/>
    <w:rsid w:val="167D2AFD"/>
    <w:rsid w:val="18CD1467"/>
    <w:rsid w:val="19811E2C"/>
    <w:rsid w:val="1A8E59F5"/>
    <w:rsid w:val="1ACA69D8"/>
    <w:rsid w:val="1ADC56DB"/>
    <w:rsid w:val="1C902A50"/>
    <w:rsid w:val="1DBE4C2E"/>
    <w:rsid w:val="1EB557B6"/>
    <w:rsid w:val="1EFB5151"/>
    <w:rsid w:val="1F0B66AF"/>
    <w:rsid w:val="210B0215"/>
    <w:rsid w:val="22B1243D"/>
    <w:rsid w:val="24CB5916"/>
    <w:rsid w:val="24F66615"/>
    <w:rsid w:val="26F1617B"/>
    <w:rsid w:val="273840E0"/>
    <w:rsid w:val="27976FAC"/>
    <w:rsid w:val="27F25EF2"/>
    <w:rsid w:val="29200E33"/>
    <w:rsid w:val="299902B8"/>
    <w:rsid w:val="2B6E2521"/>
    <w:rsid w:val="2C045BF2"/>
    <w:rsid w:val="2CC93B2C"/>
    <w:rsid w:val="2DA508DA"/>
    <w:rsid w:val="2ED35768"/>
    <w:rsid w:val="2F581498"/>
    <w:rsid w:val="2F914670"/>
    <w:rsid w:val="2FD1755D"/>
    <w:rsid w:val="307F35A3"/>
    <w:rsid w:val="30DD73CD"/>
    <w:rsid w:val="31613D0D"/>
    <w:rsid w:val="31AF0834"/>
    <w:rsid w:val="31D311A0"/>
    <w:rsid w:val="31F141C6"/>
    <w:rsid w:val="32A545C6"/>
    <w:rsid w:val="32AF0A16"/>
    <w:rsid w:val="33A4212F"/>
    <w:rsid w:val="33B47F6A"/>
    <w:rsid w:val="33CC1EED"/>
    <w:rsid w:val="353619AF"/>
    <w:rsid w:val="36311949"/>
    <w:rsid w:val="36623749"/>
    <w:rsid w:val="37E13DB9"/>
    <w:rsid w:val="37ED000E"/>
    <w:rsid w:val="381312F5"/>
    <w:rsid w:val="38261E85"/>
    <w:rsid w:val="38D420BB"/>
    <w:rsid w:val="39243137"/>
    <w:rsid w:val="39376789"/>
    <w:rsid w:val="39B72B85"/>
    <w:rsid w:val="3AEF32D0"/>
    <w:rsid w:val="3DDE2638"/>
    <w:rsid w:val="3DE247C6"/>
    <w:rsid w:val="3F11456F"/>
    <w:rsid w:val="3FC204F7"/>
    <w:rsid w:val="3FD11CFD"/>
    <w:rsid w:val="40AB1140"/>
    <w:rsid w:val="40F0266F"/>
    <w:rsid w:val="41A1755A"/>
    <w:rsid w:val="41D13366"/>
    <w:rsid w:val="43016C2F"/>
    <w:rsid w:val="4363513F"/>
    <w:rsid w:val="43BA63E9"/>
    <w:rsid w:val="441A04C8"/>
    <w:rsid w:val="447D4FF7"/>
    <w:rsid w:val="451F60FA"/>
    <w:rsid w:val="46037C4C"/>
    <w:rsid w:val="46091FDD"/>
    <w:rsid w:val="47732FA8"/>
    <w:rsid w:val="492F065A"/>
    <w:rsid w:val="4B1E43C6"/>
    <w:rsid w:val="4B5E7845"/>
    <w:rsid w:val="4EA127FF"/>
    <w:rsid w:val="4ED148D7"/>
    <w:rsid w:val="4F717CFF"/>
    <w:rsid w:val="4F782943"/>
    <w:rsid w:val="4FD8372D"/>
    <w:rsid w:val="516A730F"/>
    <w:rsid w:val="51DE59F9"/>
    <w:rsid w:val="53692A77"/>
    <w:rsid w:val="5391334A"/>
    <w:rsid w:val="55864AC0"/>
    <w:rsid w:val="55E813FD"/>
    <w:rsid w:val="562E472A"/>
    <w:rsid w:val="564741B3"/>
    <w:rsid w:val="581238B4"/>
    <w:rsid w:val="588F25A2"/>
    <w:rsid w:val="5A655FB4"/>
    <w:rsid w:val="5B864F26"/>
    <w:rsid w:val="5BB91CD2"/>
    <w:rsid w:val="5C850CA3"/>
    <w:rsid w:val="5C9B63D1"/>
    <w:rsid w:val="5E373F2D"/>
    <w:rsid w:val="5F8B078E"/>
    <w:rsid w:val="60E509D0"/>
    <w:rsid w:val="614F7D31"/>
    <w:rsid w:val="617A28AA"/>
    <w:rsid w:val="621A408B"/>
    <w:rsid w:val="626F742A"/>
    <w:rsid w:val="62F74D98"/>
    <w:rsid w:val="67BA1B97"/>
    <w:rsid w:val="67BB7E78"/>
    <w:rsid w:val="684D0976"/>
    <w:rsid w:val="68776D0E"/>
    <w:rsid w:val="69006B1F"/>
    <w:rsid w:val="6989167A"/>
    <w:rsid w:val="699F5961"/>
    <w:rsid w:val="6B2A5FBA"/>
    <w:rsid w:val="6BA55851"/>
    <w:rsid w:val="6E4D7531"/>
    <w:rsid w:val="6E7D1C9D"/>
    <w:rsid w:val="6E8616F0"/>
    <w:rsid w:val="71663F9B"/>
    <w:rsid w:val="720E253C"/>
    <w:rsid w:val="727D47D4"/>
    <w:rsid w:val="73637075"/>
    <w:rsid w:val="738245F0"/>
    <w:rsid w:val="757C3D53"/>
    <w:rsid w:val="75D31A90"/>
    <w:rsid w:val="75FC56F6"/>
    <w:rsid w:val="77784EC8"/>
    <w:rsid w:val="779B4BC2"/>
    <w:rsid w:val="784C2167"/>
    <w:rsid w:val="785A3126"/>
    <w:rsid w:val="792B2CB0"/>
    <w:rsid w:val="79BB5EF7"/>
    <w:rsid w:val="7D1D12E0"/>
    <w:rsid w:val="7EC9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4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C246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C2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2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C24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uiPriority w:val="22"/>
    <w:qFormat/>
    <w:rsid w:val="004C246B"/>
    <w:rPr>
      <w:b/>
      <w:bCs/>
    </w:rPr>
  </w:style>
  <w:style w:type="paragraph" w:styleId="a7">
    <w:name w:val="List Paragraph"/>
    <w:basedOn w:val="a"/>
    <w:uiPriority w:val="99"/>
    <w:unhideWhenUsed/>
    <w:qFormat/>
    <w:rsid w:val="004C246B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4C246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C24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4E606C"/>
    <w:rPr>
      <w:sz w:val="18"/>
      <w:szCs w:val="18"/>
    </w:rPr>
  </w:style>
  <w:style w:type="character" w:customStyle="1" w:styleId="Char1">
    <w:name w:val="批注框文本 Char"/>
    <w:basedOn w:val="a0"/>
    <w:link w:val="a8"/>
    <w:rsid w:val="004E60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一二三四五六七八</dc:creator>
  <cp:lastModifiedBy>jtxh806</cp:lastModifiedBy>
  <cp:revision>107</cp:revision>
  <cp:lastPrinted>2021-03-25T06:53:00Z</cp:lastPrinted>
  <dcterms:created xsi:type="dcterms:W3CDTF">2020-11-18T06:46:00Z</dcterms:created>
  <dcterms:modified xsi:type="dcterms:W3CDTF">2021-05-21T09:44:00Z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